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A3" w:rsidRPr="00C3396B" w:rsidRDefault="00816C97" w:rsidP="007A4E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8816A3" w:rsidRPr="00C3396B" w:rsidRDefault="00816C97" w:rsidP="007A4E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8816A3" w:rsidRPr="00C3396B" w:rsidRDefault="008816A3" w:rsidP="007A4E55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6A3" w:rsidRPr="00C3396B" w:rsidRDefault="00816C97" w:rsidP="007A4E55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закон Алтайского края</w:t>
      </w:r>
      <w:r w:rsidRPr="00C3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339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 организации транспортного обслуживания населения</w:t>
      </w:r>
      <w:r w:rsidRPr="00C339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в Алтайском крае»</w:t>
      </w:r>
    </w:p>
    <w:p w:rsidR="008816A3" w:rsidRPr="00C3396B" w:rsidRDefault="008816A3" w:rsidP="007A4E5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6A3" w:rsidRPr="00C3396B" w:rsidRDefault="008816A3" w:rsidP="007A4E5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6A3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86D40" w:rsidRPr="00C3396B" w:rsidRDefault="00B86D40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Алтайского края от 5 мая 2016 года № 32-ЗС «Об организации транспортного обслуживания населения в Алтайском крае» (Официальный интернет-портал правовой информации (www.pravo.gov.ru),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мая 2016 года, 9 июля 2018 года, 4 апреля 2019 года, 25 мая 2020 года, 2 июня 2021 года, 10 ноября 2021 года, 2 сентября 2022 года) следующие изменения:</w:t>
      </w:r>
    </w:p>
    <w:p w:rsidR="008816A3" w:rsidRPr="00C3396B" w:rsidRDefault="00816C97" w:rsidP="007A4E5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статью 2 изложить в следующей редакции:</w:t>
      </w:r>
    </w:p>
    <w:p w:rsidR="007A4E55" w:rsidRPr="00C3396B" w:rsidRDefault="00816C97" w:rsidP="007A4E55">
      <w:pPr>
        <w:pStyle w:val="afe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3396B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sub_2"/>
      <w:r w:rsidRPr="00C3396B">
        <w:rPr>
          <w:rStyle w:val="a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Статья 2</w:t>
      </w:r>
      <w:r w:rsidRPr="00C3396B">
        <w:rPr>
          <w:rStyle w:val="afd"/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C3396B">
        <w:rPr>
          <w:rFonts w:ascii="Times New Roman" w:hAnsi="Times New Roman" w:cs="Times New Roman"/>
          <w:b/>
          <w:sz w:val="28"/>
          <w:szCs w:val="28"/>
        </w:rPr>
        <w:t xml:space="preserve"> Основные термины и понятия</w:t>
      </w:r>
      <w:bookmarkEnd w:id="0"/>
      <w:r w:rsidR="007A4E55" w:rsidRPr="00C3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55" w:rsidRPr="00C3396B" w:rsidRDefault="007A4E55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55" w:rsidRPr="00C3396B" w:rsidRDefault="007A4E55" w:rsidP="007A4E55">
      <w:pPr>
        <w:pStyle w:val="afe"/>
        <w:widowControl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3396B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Законе, применяются в значениях, указанных в Федеральном законе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B86D40">
        <w:rPr>
          <w:rFonts w:ascii="Times New Roman" w:hAnsi="Times New Roman" w:cs="Times New Roman"/>
          <w:sz w:val="28"/>
          <w:szCs w:val="28"/>
        </w:rPr>
        <w:t>Российской Федерации» (далее – Федеральный закон</w:t>
      </w:r>
      <w:r w:rsidRPr="00C3396B">
        <w:rPr>
          <w:rFonts w:ascii="Times New Roman" w:hAnsi="Times New Roman" w:cs="Times New Roman"/>
          <w:sz w:val="28"/>
          <w:szCs w:val="28"/>
        </w:rPr>
        <w:t>),  в  Федеральном  законе  от  8  ноября  2007 года № 259-ФЗ «Устав автомобильного транспорта и городского наземного электрического  транспорта»  и  в  Федеральном  законе 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Федерации».»;</w:t>
      </w:r>
    </w:p>
    <w:p w:rsidR="008816A3" w:rsidRPr="00C3396B" w:rsidRDefault="008816A3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статью 5: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33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2.1 – 2.3 следующего содержания: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«2.1) установление порядка подготовки и реализации региональных комплексных планов транспортного обслуживания населения;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2.2) утверждение регионального комплексного плана транспортного обслуживания населения;</w:t>
      </w:r>
    </w:p>
    <w:p w:rsidR="008816A3" w:rsidRPr="00B86D40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2.3) утверждение регионального стандарта транспортного обслуживания населения;</w:t>
      </w:r>
      <w:r w:rsidR="00B86D4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дополнить пунктами 12.5 – 12.8 следующего содержания: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«12.5) установление порядка предоставления разрешения на осуществление деятельности по перевозке пассажиров и багажа легковым такси, срока его действия, а также порядка приостановления, аннулирования и возобновления действия разрешения с учетом требований Федерального закона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12.6)</w:t>
      </w:r>
      <w:r w:rsidRPr="00C3396B">
        <w:rPr>
          <w:rFonts w:ascii="Times New Roman" w:hAnsi="Times New Roman" w:cs="Times New Roman"/>
          <w:sz w:val="28"/>
          <w:szCs w:val="28"/>
        </w:rPr>
        <w:t> 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внесения изменений в региональный реестр перевозчиков легковым такси, порядка внесения изменений в региональный реестр служб заказа легкового такси, а также порядка внесения сведений в региональный реестр легковых такси, их изменения и исключения из указанного реестра с учетом требований вышеуказанного Федерального закона;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12.7) установление перечня сведений о перевозках пассажиров и багажа легковым такси, в том числе о местоположении легкового такси и водителе легкового такси, а также установление порядка и формы их передачи в региональную информационную систему легковых такси;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12.8) создание региональной информационной системы легковых такси и установление порядка ведения региональных реестров с использованием региональной информационной системы легковых такси, с учетом требований Федерального закона от 27 июля 2006 года № 149-ФЗ «Об информации, информационных технологиях и о защите информации;»;</w:t>
      </w:r>
    </w:p>
    <w:p w:rsidR="008816A3" w:rsidRPr="00C3396B" w:rsidRDefault="008816A3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статье 6: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пункт 2 признать утратившим силу;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96B">
        <w:rPr>
          <w:rFonts w:ascii="Times New Roman" w:hAnsi="Times New Roman" w:cs="Times New Roman"/>
          <w:sz w:val="28"/>
          <w:szCs w:val="28"/>
        </w:rPr>
        <w:t>б) дополнить пунктом 16.1 следующего содержания: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«16.1)</w:t>
      </w:r>
      <w:r w:rsidRPr="00C33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заключения о наличии или об отсутствии оснований для отказа в установлении или изменении международного маршрута регулярных перевозок, предусмотренных частью 3 статьи 3.6 Федерального закона;»;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пункты 17 – 18 изложить в следующей редакции: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«17) ведение регионального реестра перевозчиков легковым такси, регионального реестра легковых такси и регионального реестра служб заказа легкового такси;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18) предоставление разрешения на осуществление юридическими лицами, индивидуальными предпринимателями или физическими лицами, применяющими специальный налоговый режим «Налог на профессиональный доход» и не являющимися индивидуальн</w:t>
      </w:r>
      <w:r w:rsidR="00B86D4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предпринимателями (далее – физическое лицо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деятельности по перевозке пассажиров и багажа легковым такси;»;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33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18.1 – 18.7 следующего содержания: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«18.1) приостановление, возобновление и аннулирование действия разрешения на осуществление деятельности по перевозке пассажиров и багажа легковым такси;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18.2) предоставление разрешения на осуществление деятельности службы заказа легкового такси;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18.3) приостановление, возобновление и аннулирование действия разрешения на осуществление деятельности службы заказа легкового такси;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18.4) утверждение формы заявлений и уведомлений, предусмотренных частью 1 статьи</w:t>
      </w:r>
      <w:r w:rsidR="007A4E55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7A4E55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7A4E55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7A4E55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A4E55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7A4E55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r w:rsidR="007A4E55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абря  2022 года   № 580-ФЗ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уведомлений о принятии решений в отношении указанных заявлений и выписок из региональных реестров, предусмотренных частью 10 статьи 4 указанного Федерального закона</w:t>
      </w:r>
      <w:r w:rsidR="00B86D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требований, предъявляемых к данным документам указанным Федеральным законом;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18.5) установление порядка реализации мероприятий по организации парковочных мест для легковых такси в местах повышенного спроса на перевозки пассажиров и багажа легковым такси, предоставлению мест для стоянки легковых такси на парковках общего пользования,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18.6) установление состава сведений о водителях легковых такси и порядка их направления в уполномоченный орган;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18.7) установление требований к перевозчику о передаче им сведений о перевозках пассажиров и багажа легковыми такси в уполномоченный орган либо в региональную информационную систему легковых такси, а также требований к перевозчику по обеспечению безопасности пассажиров 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ситуаций;»;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пункт 20 изложить в следующей редакции: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«20) выдача предписаний об устранении выявленных нарушений требований законодательства Российской Федерации и Алтайского края в деятельности юридического лица, индивидуального предпринимателя или физического лица по перевозке пассажиров и багажа легковым такси на территории Алтайского края или предписаний об устранении выявленных нарушений требований законодательства Российской Федерации и Алтайского края в деятельности службы заказа легкового такси;»;</w:t>
      </w:r>
    </w:p>
    <w:p w:rsidR="008816A3" w:rsidRPr="00C3396B" w:rsidRDefault="008816A3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Default="00B86D40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статью</w:t>
      </w:r>
      <w:r w:rsidR="00816C97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816C97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«Федеральным законом» дополнить словами «и Федеральным законом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6C97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96B" w:rsidRPr="00C3396B" w:rsidRDefault="00C3396B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8816A3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4826FB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стать</w:t>
      </w:r>
      <w:r w:rsidR="00C25B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6C97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</w:t>
      </w:r>
      <w:r w:rsidR="00816C97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4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371"/>
      </w:tblGrid>
      <w:tr w:rsidR="00B86D40" w:rsidTr="004826FB">
        <w:tc>
          <w:tcPr>
            <w:tcW w:w="1842" w:type="dxa"/>
          </w:tcPr>
          <w:p w:rsidR="00B86D40" w:rsidRDefault="004826FB" w:rsidP="00DA6F76">
            <w:pPr>
              <w:pStyle w:val="afe"/>
              <w:widowControl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20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B86D40" w:rsidRPr="00C339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afd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Статья </w:t>
            </w:r>
            <w:r w:rsidR="00B86D40" w:rsidRPr="00C3396B">
              <w:rPr>
                <w:rStyle w:val="afd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B86D40" w:rsidRPr="004826FB" w:rsidRDefault="004826FB" w:rsidP="00DA6F76">
            <w:pPr>
              <w:pStyle w:val="afe"/>
              <w:widowControl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транспортного обслуживания населения             легковым такси</w:t>
            </w:r>
          </w:p>
        </w:tc>
      </w:tr>
    </w:tbl>
    <w:p w:rsidR="007A4E55" w:rsidRPr="00C3396B" w:rsidRDefault="007A4E55" w:rsidP="00482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Разрешение предоставляется без взимания платы.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3. Физическое лицо вправе осуществлять деятельность по перевозке пассажиров и багажа легковым такси после заключения договора со службой заказа легкового такси, которая осуществляет свою деятельность с использованием информационно-телекоммуникационной сети «Интернет» и внесена в реестр служб заказа легкового такси.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Разрешение не может быть передано (отчуждено) третьим лицам. Допуск к управлению легковым такси водителя, который является работником перевозчика легковым такси и сведения о котором внесены в путевой лист, оформленный перевозчиком легковым такси, не является передачей (отчуждением) разрешения.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Пере</w:t>
      </w:r>
      <w:r w:rsidR="0048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возчик легковым такси (далее – перевозчик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осуществлять деятельность по перевозке пассажиров и багажа легковым такси только на территории Алтайского края, за исключением случаев, предусмотренных частями 6 и 7 настоящей статьи.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Осуществление перевозки пассажиров и багажа легковым такси за преде</w:t>
      </w:r>
      <w:r w:rsidR="00C25B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территории Алтайского края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 случае, если пункт отправления расположен на территории Алтайского края, при этом пункт назначения может быть расположен за пределами этой территории или на этой территории.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7. Разрешение, предоставленное перевозчику уполномоченным органом исполнительной власти Алтайского края в сфере транспортного обслуживания населения, действует на территории другого субъекта Российской Федерации без ограничений, предусмотренных частью 5 настоящей статьи, в случае, если это предусмотрено соглашением, заключенным между высшими исполнительными органами соответствующих субъектов Российской Федерации. Такое соглашение размещается на официальных сайтах указанных высших исполнительных органов субъектов Российской Федерации в срок, не превышающий пяти рабочих дней со дня его заключения.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8. Не допускаются перевозка пассажиров и багажа за плату легковым автомобилем (предпринимательская деятельность по перевозке пассажиров и багажа легковым автомобилем) лицом, которому право на перевозку пассажиров и багажа не предоставлено в соответствии с требованиями настоящей статьи, распространение информации, содержащей предложение о такой перевозке, за исключением перевозок пассажиров и багажа по заказу, предусмотренных Федеральным законом от 8 ноября 2007 года № 259-ФЗ «Устав автомобильного транспорта и городского наземного электрического транспорта», и других случаев, предусмотренных законода</w:t>
      </w:r>
      <w:r w:rsidR="00482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8816A3" w:rsidRPr="00C3396B" w:rsidRDefault="008816A3" w:rsidP="00482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220"/>
      </w:tblGrid>
      <w:tr w:rsidR="00EC1E48" w:rsidTr="00F86E77">
        <w:tc>
          <w:tcPr>
            <w:tcW w:w="1706" w:type="dxa"/>
          </w:tcPr>
          <w:p w:rsidR="00EC1E48" w:rsidRPr="00F86E77" w:rsidRDefault="00EC1E48" w:rsidP="007A4E5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Статья 12.</w:t>
            </w:r>
          </w:p>
        </w:tc>
        <w:tc>
          <w:tcPr>
            <w:tcW w:w="7220" w:type="dxa"/>
          </w:tcPr>
          <w:p w:rsidR="00EC1E48" w:rsidRPr="00EC1E48" w:rsidRDefault="00EC1E48" w:rsidP="007A4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организации перевозок пассажиров и багажа легковым такси на территориях аэропортов, железнодорожных вокзалов и автовокзалов</w:t>
            </w:r>
          </w:p>
        </w:tc>
      </w:tr>
    </w:tbl>
    <w:p w:rsidR="007A4E55" w:rsidRPr="00C3396B" w:rsidRDefault="007A4E55" w:rsidP="00EC1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запрет на предложение услуг по перевозке пассажиров и багажа легковым такси на территориях аэропортов, железнодорожных вокзалов и автовокзалов, за исключением мест, оборудованных для предложения и (или) оформления таких услуг, особенности организации перевозок пассажиров и багажа легковым такси на территориях аэропортов, железнодорожных вокзалов и автовокзалов.»;</w:t>
      </w:r>
    </w:p>
    <w:p w:rsidR="008816A3" w:rsidRPr="00C3396B" w:rsidRDefault="008816A3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EC1E48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6C97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6C97" w:rsidRPr="00C33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16C97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12.1 следующего содержания:</w:t>
      </w:r>
    </w:p>
    <w:tbl>
      <w:tblPr>
        <w:tblStyle w:val="af4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078"/>
      </w:tblGrid>
      <w:tr w:rsidR="00EC1E48" w:rsidTr="00F86E77">
        <w:tc>
          <w:tcPr>
            <w:tcW w:w="1848" w:type="dxa"/>
          </w:tcPr>
          <w:p w:rsidR="00EC1E48" w:rsidRPr="00F86E77" w:rsidRDefault="00F86E77" w:rsidP="007A4E5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6E7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«Статья 12.1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078" w:type="dxa"/>
          </w:tcPr>
          <w:p w:rsidR="00EC1E48" w:rsidRPr="00EC1E48" w:rsidRDefault="00EC1E48" w:rsidP="00EC1E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действия разреше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ния на осуществление </w:t>
            </w:r>
            <w:r w:rsidRPr="00C33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деятельности службы заказа легкового такси</w:t>
            </w:r>
          </w:p>
        </w:tc>
      </w:tr>
    </w:tbl>
    <w:p w:rsidR="007A4E55" w:rsidRPr="00C3396B" w:rsidRDefault="007A4E55" w:rsidP="00EC1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разрешения на осуществление деятельности службы заказа легкового такси составляет 5 лет.»;</w:t>
      </w:r>
    </w:p>
    <w:p w:rsidR="008816A3" w:rsidRPr="00C3396B" w:rsidRDefault="008816A3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EC1E48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6C97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6C97" w:rsidRPr="00C33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16C97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13 изложить в следующей редакции: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«2. Предметом регионального государственного контроля (надзора) в сфере перевозок пассажиров и багажа легковым такси являются: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соблюдение юридическими лицами, индивидуальными предприни-мателями и физическими лицами, осуществляющими деятельность по перевозке пассажиров и багажа легковым такси, обязательных требований, установленных</w:t>
      </w:r>
      <w:r w:rsidR="00EC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EC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EC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C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EC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нормативными правовыми актами субъектов Российской Федерации, принятыми в соответствии с указанным Федеральным законом, а также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соблюдение службами заказа легкового такси обязательных требований, установленных статьями 14 и 19  вышеуказанного Федерального закона.».</w:t>
      </w:r>
    </w:p>
    <w:p w:rsidR="008816A3" w:rsidRDefault="008816A3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6B" w:rsidRDefault="00C3396B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8" w:rsidRPr="00C3396B" w:rsidRDefault="00EC1E48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8816A3" w:rsidRPr="00C3396B" w:rsidRDefault="008816A3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Пункты 7 – 10 статьи 5 закона Алтайского края от 5 мая 2016 года                  № 32-ЗС «Об организации транспортного обслуживания населения в Алтайском крае» действуют до 31 августа 2023 года включительно.</w:t>
      </w:r>
    </w:p>
    <w:p w:rsidR="008816A3" w:rsidRPr="00C3396B" w:rsidRDefault="00816C97" w:rsidP="007A4E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3396B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C3396B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«б» </w:t>
      </w:r>
      <w:r w:rsidR="00C3396B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EC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нкта 2, подпункты «в» </w:t>
      </w:r>
      <w:r w:rsidR="00EC1E48" w:rsidRPr="00EC1E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«д» пункта 3, пункты 5 </w:t>
      </w:r>
      <w:r w:rsidR="00EC1E48" w:rsidRPr="00EC1E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статьи 1 настоящего Закона вступают в силу 1 сентября 2023 года.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Пункты </w:t>
      </w:r>
      <w:r w:rsidR="00C3396B"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5 закона Алтайского края от 5 мая 2016 года                    № 32-ЗС «Об организации транспортного обслуживания населения в Алтайском крае» действуют до 29 февраля 2024 года включительно.</w:t>
      </w:r>
    </w:p>
    <w:p w:rsidR="008816A3" w:rsidRPr="00C3396B" w:rsidRDefault="00816C97" w:rsidP="007A4E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6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Подпункт «а» пункта 2 и подпункт «а» пункта 3 статьи 1 настоящего Закона вступают в силу 1 марта 2024 года.</w:t>
      </w:r>
    </w:p>
    <w:p w:rsidR="008816A3" w:rsidRPr="00C3396B" w:rsidRDefault="008816A3" w:rsidP="007A4E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8816A3" w:rsidP="007A4E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A3" w:rsidRPr="00C3396B" w:rsidRDefault="008816A3" w:rsidP="007A4E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68"/>
        <w:gridCol w:w="4538"/>
      </w:tblGrid>
      <w:tr w:rsidR="008816A3" w:rsidRPr="00C3396B">
        <w:tc>
          <w:tcPr>
            <w:tcW w:w="5068" w:type="dxa"/>
            <w:shd w:val="clear" w:color="auto" w:fill="auto"/>
          </w:tcPr>
          <w:p w:rsidR="008816A3" w:rsidRPr="00C3396B" w:rsidRDefault="00816C97" w:rsidP="007A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Алтайского края</w:t>
            </w:r>
          </w:p>
        </w:tc>
        <w:tc>
          <w:tcPr>
            <w:tcW w:w="4538" w:type="dxa"/>
            <w:shd w:val="clear" w:color="auto" w:fill="auto"/>
          </w:tcPr>
          <w:p w:rsidR="008816A3" w:rsidRPr="00C3396B" w:rsidRDefault="00EC1E48" w:rsidP="00EC1E4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816C97" w:rsidRPr="00C33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Томенко</w:t>
            </w:r>
          </w:p>
        </w:tc>
      </w:tr>
    </w:tbl>
    <w:p w:rsidR="008816A3" w:rsidRPr="00C3396B" w:rsidRDefault="008816A3" w:rsidP="007A4E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816A3" w:rsidRPr="00C3396B" w:rsidSect="007A4E55">
      <w:headerReference w:type="default" r:id="rId8"/>
      <w:headerReference w:type="first" r:id="rId9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A3" w:rsidRDefault="00816C97">
      <w:pPr>
        <w:spacing w:after="0" w:line="240" w:lineRule="auto"/>
      </w:pPr>
      <w:r>
        <w:separator/>
      </w:r>
    </w:p>
  </w:endnote>
  <w:endnote w:type="continuationSeparator" w:id="0">
    <w:p w:rsidR="008816A3" w:rsidRDefault="0081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A3" w:rsidRDefault="00816C97">
      <w:pPr>
        <w:spacing w:after="0" w:line="240" w:lineRule="auto"/>
      </w:pPr>
      <w:r>
        <w:separator/>
      </w:r>
    </w:p>
  </w:footnote>
  <w:footnote w:type="continuationSeparator" w:id="0">
    <w:p w:rsidR="008816A3" w:rsidRDefault="0081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550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4E55" w:rsidRPr="007A4E55" w:rsidRDefault="007A4E55">
        <w:pPr>
          <w:pStyle w:val="af9"/>
          <w:jc w:val="right"/>
          <w:rPr>
            <w:rFonts w:ascii="Times New Roman" w:hAnsi="Times New Roman" w:cs="Times New Roman"/>
          </w:rPr>
        </w:pPr>
        <w:r w:rsidRPr="007A4E55">
          <w:rPr>
            <w:rFonts w:ascii="Times New Roman" w:hAnsi="Times New Roman" w:cs="Times New Roman"/>
          </w:rPr>
          <w:fldChar w:fldCharType="begin"/>
        </w:r>
        <w:r w:rsidRPr="007A4E55">
          <w:rPr>
            <w:rFonts w:ascii="Times New Roman" w:hAnsi="Times New Roman" w:cs="Times New Roman"/>
          </w:rPr>
          <w:instrText>PAGE   \* MERGEFORMAT</w:instrText>
        </w:r>
        <w:r w:rsidRPr="007A4E55">
          <w:rPr>
            <w:rFonts w:ascii="Times New Roman" w:hAnsi="Times New Roman" w:cs="Times New Roman"/>
          </w:rPr>
          <w:fldChar w:fldCharType="separate"/>
        </w:r>
        <w:r w:rsidR="00220FB3">
          <w:rPr>
            <w:rFonts w:ascii="Times New Roman" w:hAnsi="Times New Roman" w:cs="Times New Roman"/>
            <w:noProof/>
          </w:rPr>
          <w:t>6</w:t>
        </w:r>
        <w:r w:rsidRPr="007A4E55">
          <w:rPr>
            <w:rFonts w:ascii="Times New Roman" w:hAnsi="Times New Roman" w:cs="Times New Roman"/>
          </w:rPr>
          <w:fldChar w:fldCharType="end"/>
        </w:r>
      </w:p>
    </w:sdtContent>
  </w:sdt>
  <w:p w:rsidR="008816A3" w:rsidRDefault="008816A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6B" w:rsidRPr="00C3396B" w:rsidRDefault="00C3396B" w:rsidP="00C3396B">
    <w:pPr>
      <w:pStyle w:val="1"/>
      <w:spacing w:before="0" w:line="240" w:lineRule="auto"/>
      <w:contextualSpacing/>
      <w:jc w:val="right"/>
      <w:rPr>
        <w:rFonts w:ascii="Times New Roman" w:eastAsia="Times New Roman" w:hAnsi="Times New Roman" w:cs="Times New Roman"/>
        <w:b w:val="0"/>
        <w:color w:val="000000" w:themeColor="text1"/>
        <w:lang w:eastAsia="ru-RU"/>
      </w:rPr>
    </w:pPr>
    <w:r w:rsidRPr="00C3396B">
      <w:rPr>
        <w:rFonts w:ascii="Times New Roman" w:eastAsia="Times New Roman" w:hAnsi="Times New Roman" w:cs="Times New Roman"/>
        <w:b w:val="0"/>
        <w:color w:val="000000" w:themeColor="text1"/>
        <w:lang w:eastAsia="ru-RU"/>
      </w:rPr>
      <w:t>Проект</w:t>
    </w:r>
  </w:p>
  <w:p w:rsidR="007A4E55" w:rsidRDefault="007A4E5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C54"/>
    <w:multiLevelType w:val="hybridMultilevel"/>
    <w:tmpl w:val="4D485A44"/>
    <w:lvl w:ilvl="0" w:tplc="554226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57106756">
      <w:start w:val="1"/>
      <w:numFmt w:val="lowerLetter"/>
      <w:lvlText w:val="%2."/>
      <w:lvlJc w:val="left"/>
      <w:pPr>
        <w:ind w:left="1788" w:hanging="360"/>
      </w:pPr>
    </w:lvl>
    <w:lvl w:ilvl="2" w:tplc="CD0AB5A2">
      <w:start w:val="1"/>
      <w:numFmt w:val="lowerRoman"/>
      <w:lvlText w:val="%3."/>
      <w:lvlJc w:val="right"/>
      <w:pPr>
        <w:ind w:left="2508" w:hanging="180"/>
      </w:pPr>
    </w:lvl>
    <w:lvl w:ilvl="3" w:tplc="A2F879D0">
      <w:start w:val="1"/>
      <w:numFmt w:val="decimal"/>
      <w:lvlText w:val="%4."/>
      <w:lvlJc w:val="left"/>
      <w:pPr>
        <w:ind w:left="3228" w:hanging="360"/>
      </w:pPr>
    </w:lvl>
    <w:lvl w:ilvl="4" w:tplc="9E908DAA">
      <w:start w:val="1"/>
      <w:numFmt w:val="lowerLetter"/>
      <w:lvlText w:val="%5."/>
      <w:lvlJc w:val="left"/>
      <w:pPr>
        <w:ind w:left="3948" w:hanging="360"/>
      </w:pPr>
    </w:lvl>
    <w:lvl w:ilvl="5" w:tplc="26A270C8">
      <w:start w:val="1"/>
      <w:numFmt w:val="lowerRoman"/>
      <w:lvlText w:val="%6."/>
      <w:lvlJc w:val="right"/>
      <w:pPr>
        <w:ind w:left="4668" w:hanging="180"/>
      </w:pPr>
    </w:lvl>
    <w:lvl w:ilvl="6" w:tplc="13D660AA">
      <w:start w:val="1"/>
      <w:numFmt w:val="decimal"/>
      <w:lvlText w:val="%7."/>
      <w:lvlJc w:val="left"/>
      <w:pPr>
        <w:ind w:left="5388" w:hanging="360"/>
      </w:pPr>
    </w:lvl>
    <w:lvl w:ilvl="7" w:tplc="EC4A5E3E">
      <w:start w:val="1"/>
      <w:numFmt w:val="lowerLetter"/>
      <w:lvlText w:val="%8."/>
      <w:lvlJc w:val="left"/>
      <w:pPr>
        <w:ind w:left="6108" w:hanging="360"/>
      </w:pPr>
    </w:lvl>
    <w:lvl w:ilvl="8" w:tplc="0BD670FE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DB107C"/>
    <w:multiLevelType w:val="hybridMultilevel"/>
    <w:tmpl w:val="51D83F94"/>
    <w:lvl w:ilvl="0" w:tplc="7DC8F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8FC6F4C">
      <w:start w:val="1"/>
      <w:numFmt w:val="lowerLetter"/>
      <w:lvlText w:val="%2."/>
      <w:lvlJc w:val="left"/>
      <w:pPr>
        <w:ind w:left="1789" w:hanging="360"/>
      </w:pPr>
    </w:lvl>
    <w:lvl w:ilvl="2" w:tplc="56182B58">
      <w:start w:val="1"/>
      <w:numFmt w:val="lowerRoman"/>
      <w:lvlText w:val="%3."/>
      <w:lvlJc w:val="right"/>
      <w:pPr>
        <w:ind w:left="2509" w:hanging="180"/>
      </w:pPr>
    </w:lvl>
    <w:lvl w:ilvl="3" w:tplc="597C4684">
      <w:start w:val="1"/>
      <w:numFmt w:val="decimal"/>
      <w:lvlText w:val="%4."/>
      <w:lvlJc w:val="left"/>
      <w:pPr>
        <w:ind w:left="3229" w:hanging="360"/>
      </w:pPr>
    </w:lvl>
    <w:lvl w:ilvl="4" w:tplc="CB96C40A">
      <w:start w:val="1"/>
      <w:numFmt w:val="lowerLetter"/>
      <w:lvlText w:val="%5."/>
      <w:lvlJc w:val="left"/>
      <w:pPr>
        <w:ind w:left="3949" w:hanging="360"/>
      </w:pPr>
    </w:lvl>
    <w:lvl w:ilvl="5" w:tplc="2C4828F0">
      <w:start w:val="1"/>
      <w:numFmt w:val="lowerRoman"/>
      <w:lvlText w:val="%6."/>
      <w:lvlJc w:val="right"/>
      <w:pPr>
        <w:ind w:left="4669" w:hanging="180"/>
      </w:pPr>
    </w:lvl>
    <w:lvl w:ilvl="6" w:tplc="FE84B6FE">
      <w:start w:val="1"/>
      <w:numFmt w:val="decimal"/>
      <w:lvlText w:val="%7."/>
      <w:lvlJc w:val="left"/>
      <w:pPr>
        <w:ind w:left="5389" w:hanging="360"/>
      </w:pPr>
    </w:lvl>
    <w:lvl w:ilvl="7" w:tplc="CFA0DE88">
      <w:start w:val="1"/>
      <w:numFmt w:val="lowerLetter"/>
      <w:lvlText w:val="%8."/>
      <w:lvlJc w:val="left"/>
      <w:pPr>
        <w:ind w:left="6109" w:hanging="360"/>
      </w:pPr>
    </w:lvl>
    <w:lvl w:ilvl="8" w:tplc="93D6E19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D539B"/>
    <w:multiLevelType w:val="hybridMultilevel"/>
    <w:tmpl w:val="2B6422E4"/>
    <w:lvl w:ilvl="0" w:tplc="0F4A0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E8E00D4">
      <w:start w:val="1"/>
      <w:numFmt w:val="lowerLetter"/>
      <w:lvlText w:val="%2."/>
      <w:lvlJc w:val="left"/>
      <w:pPr>
        <w:ind w:left="1788" w:hanging="360"/>
      </w:pPr>
    </w:lvl>
    <w:lvl w:ilvl="2" w:tplc="39306738">
      <w:start w:val="1"/>
      <w:numFmt w:val="lowerRoman"/>
      <w:lvlText w:val="%3."/>
      <w:lvlJc w:val="right"/>
      <w:pPr>
        <w:ind w:left="2508" w:hanging="180"/>
      </w:pPr>
    </w:lvl>
    <w:lvl w:ilvl="3" w:tplc="6742DEB0">
      <w:start w:val="1"/>
      <w:numFmt w:val="decimal"/>
      <w:lvlText w:val="%4."/>
      <w:lvlJc w:val="left"/>
      <w:pPr>
        <w:ind w:left="3228" w:hanging="360"/>
      </w:pPr>
    </w:lvl>
    <w:lvl w:ilvl="4" w:tplc="B4B87D0E">
      <w:start w:val="1"/>
      <w:numFmt w:val="lowerLetter"/>
      <w:lvlText w:val="%5."/>
      <w:lvlJc w:val="left"/>
      <w:pPr>
        <w:ind w:left="3948" w:hanging="360"/>
      </w:pPr>
    </w:lvl>
    <w:lvl w:ilvl="5" w:tplc="08A4D3F8">
      <w:start w:val="1"/>
      <w:numFmt w:val="lowerRoman"/>
      <w:lvlText w:val="%6."/>
      <w:lvlJc w:val="right"/>
      <w:pPr>
        <w:ind w:left="4668" w:hanging="180"/>
      </w:pPr>
    </w:lvl>
    <w:lvl w:ilvl="6" w:tplc="60B20C1C">
      <w:start w:val="1"/>
      <w:numFmt w:val="decimal"/>
      <w:lvlText w:val="%7."/>
      <w:lvlJc w:val="left"/>
      <w:pPr>
        <w:ind w:left="5388" w:hanging="360"/>
      </w:pPr>
    </w:lvl>
    <w:lvl w:ilvl="7" w:tplc="DE04B9CE">
      <w:start w:val="1"/>
      <w:numFmt w:val="lowerLetter"/>
      <w:lvlText w:val="%8."/>
      <w:lvlJc w:val="left"/>
      <w:pPr>
        <w:ind w:left="6108" w:hanging="360"/>
      </w:pPr>
    </w:lvl>
    <w:lvl w:ilvl="8" w:tplc="9A54F8E2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4A2977"/>
    <w:multiLevelType w:val="hybridMultilevel"/>
    <w:tmpl w:val="F95C034A"/>
    <w:lvl w:ilvl="0" w:tplc="9E7A2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44B440">
      <w:start w:val="1"/>
      <w:numFmt w:val="lowerLetter"/>
      <w:lvlText w:val="%2."/>
      <w:lvlJc w:val="left"/>
      <w:pPr>
        <w:ind w:left="1440" w:hanging="360"/>
      </w:pPr>
    </w:lvl>
    <w:lvl w:ilvl="2" w:tplc="8090A5F4">
      <w:start w:val="1"/>
      <w:numFmt w:val="lowerRoman"/>
      <w:lvlText w:val="%3."/>
      <w:lvlJc w:val="right"/>
      <w:pPr>
        <w:ind w:left="2160" w:hanging="180"/>
      </w:pPr>
    </w:lvl>
    <w:lvl w:ilvl="3" w:tplc="2F9497D8">
      <w:start w:val="1"/>
      <w:numFmt w:val="decimal"/>
      <w:lvlText w:val="%4."/>
      <w:lvlJc w:val="left"/>
      <w:pPr>
        <w:ind w:left="2880" w:hanging="360"/>
      </w:pPr>
    </w:lvl>
    <w:lvl w:ilvl="4" w:tplc="DF183F5A">
      <w:start w:val="1"/>
      <w:numFmt w:val="lowerLetter"/>
      <w:lvlText w:val="%5."/>
      <w:lvlJc w:val="left"/>
      <w:pPr>
        <w:ind w:left="3600" w:hanging="360"/>
      </w:pPr>
    </w:lvl>
    <w:lvl w:ilvl="5" w:tplc="DDF6ABE6">
      <w:start w:val="1"/>
      <w:numFmt w:val="lowerRoman"/>
      <w:lvlText w:val="%6."/>
      <w:lvlJc w:val="right"/>
      <w:pPr>
        <w:ind w:left="4320" w:hanging="180"/>
      </w:pPr>
    </w:lvl>
    <w:lvl w:ilvl="6" w:tplc="0A968486">
      <w:start w:val="1"/>
      <w:numFmt w:val="decimal"/>
      <w:lvlText w:val="%7."/>
      <w:lvlJc w:val="left"/>
      <w:pPr>
        <w:ind w:left="5040" w:hanging="360"/>
      </w:pPr>
    </w:lvl>
    <w:lvl w:ilvl="7" w:tplc="8D64C260">
      <w:start w:val="1"/>
      <w:numFmt w:val="lowerLetter"/>
      <w:lvlText w:val="%8."/>
      <w:lvlJc w:val="left"/>
      <w:pPr>
        <w:ind w:left="5760" w:hanging="360"/>
      </w:pPr>
    </w:lvl>
    <w:lvl w:ilvl="8" w:tplc="5B3EF0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11DD"/>
    <w:multiLevelType w:val="hybridMultilevel"/>
    <w:tmpl w:val="03EA7D8E"/>
    <w:lvl w:ilvl="0" w:tplc="34C00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2A0B740">
      <w:start w:val="1"/>
      <w:numFmt w:val="lowerLetter"/>
      <w:lvlText w:val="%2."/>
      <w:lvlJc w:val="left"/>
      <w:pPr>
        <w:ind w:left="1788" w:hanging="360"/>
      </w:pPr>
    </w:lvl>
    <w:lvl w:ilvl="2" w:tplc="B73CEDB8">
      <w:start w:val="1"/>
      <w:numFmt w:val="lowerRoman"/>
      <w:lvlText w:val="%3."/>
      <w:lvlJc w:val="right"/>
      <w:pPr>
        <w:ind w:left="2508" w:hanging="180"/>
      </w:pPr>
    </w:lvl>
    <w:lvl w:ilvl="3" w:tplc="6060D260">
      <w:start w:val="1"/>
      <w:numFmt w:val="decimal"/>
      <w:lvlText w:val="%4."/>
      <w:lvlJc w:val="left"/>
      <w:pPr>
        <w:ind w:left="3228" w:hanging="360"/>
      </w:pPr>
    </w:lvl>
    <w:lvl w:ilvl="4" w:tplc="350C8C82">
      <w:start w:val="1"/>
      <w:numFmt w:val="lowerLetter"/>
      <w:lvlText w:val="%5."/>
      <w:lvlJc w:val="left"/>
      <w:pPr>
        <w:ind w:left="3948" w:hanging="360"/>
      </w:pPr>
    </w:lvl>
    <w:lvl w:ilvl="5" w:tplc="C7EA177E">
      <w:start w:val="1"/>
      <w:numFmt w:val="lowerRoman"/>
      <w:lvlText w:val="%6."/>
      <w:lvlJc w:val="right"/>
      <w:pPr>
        <w:ind w:left="4668" w:hanging="180"/>
      </w:pPr>
    </w:lvl>
    <w:lvl w:ilvl="6" w:tplc="991C507C">
      <w:start w:val="1"/>
      <w:numFmt w:val="decimal"/>
      <w:lvlText w:val="%7."/>
      <w:lvlJc w:val="left"/>
      <w:pPr>
        <w:ind w:left="5388" w:hanging="360"/>
      </w:pPr>
    </w:lvl>
    <w:lvl w:ilvl="7" w:tplc="08C86440">
      <w:start w:val="1"/>
      <w:numFmt w:val="lowerLetter"/>
      <w:lvlText w:val="%8."/>
      <w:lvlJc w:val="left"/>
      <w:pPr>
        <w:ind w:left="6108" w:hanging="360"/>
      </w:pPr>
    </w:lvl>
    <w:lvl w:ilvl="8" w:tplc="6AB0436C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246AFA"/>
    <w:multiLevelType w:val="hybridMultilevel"/>
    <w:tmpl w:val="8E365116"/>
    <w:lvl w:ilvl="0" w:tplc="4EDA8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58CA77E">
      <w:start w:val="1"/>
      <w:numFmt w:val="lowerLetter"/>
      <w:lvlText w:val="%2."/>
      <w:lvlJc w:val="left"/>
      <w:pPr>
        <w:ind w:left="1789" w:hanging="360"/>
      </w:pPr>
    </w:lvl>
    <w:lvl w:ilvl="2" w:tplc="FF24A2B4">
      <w:start w:val="1"/>
      <w:numFmt w:val="lowerRoman"/>
      <w:lvlText w:val="%3."/>
      <w:lvlJc w:val="right"/>
      <w:pPr>
        <w:ind w:left="2509" w:hanging="180"/>
      </w:pPr>
    </w:lvl>
    <w:lvl w:ilvl="3" w:tplc="4E6E3C46">
      <w:start w:val="1"/>
      <w:numFmt w:val="decimal"/>
      <w:lvlText w:val="%4."/>
      <w:lvlJc w:val="left"/>
      <w:pPr>
        <w:ind w:left="3229" w:hanging="360"/>
      </w:pPr>
    </w:lvl>
    <w:lvl w:ilvl="4" w:tplc="B97EC82C">
      <w:start w:val="1"/>
      <w:numFmt w:val="lowerLetter"/>
      <w:lvlText w:val="%5."/>
      <w:lvlJc w:val="left"/>
      <w:pPr>
        <w:ind w:left="3949" w:hanging="360"/>
      </w:pPr>
    </w:lvl>
    <w:lvl w:ilvl="5" w:tplc="BD6C6C50">
      <w:start w:val="1"/>
      <w:numFmt w:val="lowerRoman"/>
      <w:lvlText w:val="%6."/>
      <w:lvlJc w:val="right"/>
      <w:pPr>
        <w:ind w:left="4669" w:hanging="180"/>
      </w:pPr>
    </w:lvl>
    <w:lvl w:ilvl="6" w:tplc="9092D956">
      <w:start w:val="1"/>
      <w:numFmt w:val="decimal"/>
      <w:lvlText w:val="%7."/>
      <w:lvlJc w:val="left"/>
      <w:pPr>
        <w:ind w:left="5389" w:hanging="360"/>
      </w:pPr>
    </w:lvl>
    <w:lvl w:ilvl="7" w:tplc="5CA8FFAA">
      <w:start w:val="1"/>
      <w:numFmt w:val="lowerLetter"/>
      <w:lvlText w:val="%8."/>
      <w:lvlJc w:val="left"/>
      <w:pPr>
        <w:ind w:left="6109" w:hanging="360"/>
      </w:pPr>
    </w:lvl>
    <w:lvl w:ilvl="8" w:tplc="E9CA86D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A3"/>
    <w:rsid w:val="00220FB3"/>
    <w:rsid w:val="004826FB"/>
    <w:rsid w:val="007A4E55"/>
    <w:rsid w:val="00816C97"/>
    <w:rsid w:val="008816A3"/>
    <w:rsid w:val="00B86D40"/>
    <w:rsid w:val="00C25B7B"/>
    <w:rsid w:val="00C3396B"/>
    <w:rsid w:val="00D631AB"/>
    <w:rsid w:val="00DA6F76"/>
    <w:rsid w:val="00EC1E48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9BBE-75EE-4B53-AABE-B80B0D8E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8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character" w:customStyle="1" w:styleId="afd">
    <w:name w:val="Цветовое выделение"/>
    <w:uiPriority w:val="99"/>
    <w:rPr>
      <w:b/>
      <w:color w:val="26282F"/>
    </w:rPr>
  </w:style>
  <w:style w:type="paragraph" w:customStyle="1" w:styleId="afe">
    <w:name w:val="Заголовок статьи"/>
    <w:basedOn w:val="a"/>
    <w:next w:val="a"/>
    <w:uiPriority w:val="99"/>
    <w:pPr>
      <w:widowControl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58EB-BE09-4BDC-B680-A8518043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представителя Губернатора АК</cp:lastModifiedBy>
  <cp:revision>9</cp:revision>
  <cp:lastPrinted>2023-03-17T02:36:00Z</cp:lastPrinted>
  <dcterms:created xsi:type="dcterms:W3CDTF">2023-03-16T08:32:00Z</dcterms:created>
  <dcterms:modified xsi:type="dcterms:W3CDTF">2023-03-17T02:37:00Z</dcterms:modified>
</cp:coreProperties>
</file>